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4BCD08AA" w14:textId="78A69471" w:rsidR="00E053E1" w:rsidRPr="00002EBE" w:rsidRDefault="00E053E1" w:rsidP="00002EBE">
      <w:pPr>
        <w:spacing w:after="120"/>
        <w:rPr>
          <w:rFonts w:ascii="Arial" w:hAnsi="Arial" w:cs="Arial"/>
          <w:b/>
          <w:bCs/>
        </w:rPr>
      </w:pPr>
      <w:r w:rsidRPr="00002EBE">
        <w:rPr>
          <w:rFonts w:ascii="Arial" w:hAnsi="Arial" w:cs="Arial"/>
          <w:b/>
          <w:bCs/>
        </w:rPr>
        <w:t>Bold text indicates legal requirements, which a council cannot change or suspend.</w:t>
      </w:r>
    </w:p>
    <w:p w14:paraId="4DF21BF3" w14:textId="388E90DB" w:rsidR="00E053E1" w:rsidRPr="00002EBE" w:rsidRDefault="00E053E1" w:rsidP="00002EBE">
      <w:pPr>
        <w:spacing w:after="120"/>
        <w:rPr>
          <w:rFonts w:ascii="Arial" w:hAnsi="Arial" w:cs="Arial"/>
        </w:rPr>
      </w:pP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D258F49"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A4B6FEE"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for the following financial year and the final version shall be evidenced by a hard copy schedule signed by the Clerk. </w:t>
      </w:r>
    </w:p>
    <w:p w14:paraId="2D28879B" w14:textId="49F97492" w:rsidR="00955295" w:rsidRPr="009F1AF9" w:rsidRDefault="00653729"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E</w:t>
      </w:r>
      <w:r w:rsidR="00955295" w:rsidRPr="009F1AF9">
        <w:rPr>
          <w:rFonts w:ascii="Arial" w:eastAsia="Calibri" w:hAnsi="Arial" w:cs="Arial"/>
        </w:rPr>
        <w:t>ach year, the RFO shall prepare a draft budget with detailed estimates of all [receipts and payments/income and expenditure] for the following financial y</w:t>
      </w:r>
      <w:r>
        <w:rPr>
          <w:rFonts w:ascii="Arial" w:eastAsia="Calibri" w:hAnsi="Arial" w:cs="Arial"/>
        </w:rPr>
        <w:t>ear</w:t>
      </w:r>
      <w:r w:rsidR="00955295" w:rsidRPr="009F1AF9">
        <w:rPr>
          <w:rFonts w:ascii="Arial" w:eastAsia="Calibri" w:hAnsi="Arial" w:cs="Arial"/>
        </w:rPr>
        <w: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4A0534F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w:t>
      </w:r>
      <w:r w:rsidR="00653729">
        <w:rPr>
          <w:rFonts w:ascii="Arial" w:eastAsia="Calibri" w:hAnsi="Arial" w:cs="Arial"/>
        </w:rPr>
        <w:t>Cllr</w:t>
      </w:r>
      <w:r w:rsidRPr="009F1AF9">
        <w:rPr>
          <w:rFonts w:ascii="Arial" w:eastAsia="Calibri" w:hAnsi="Arial" w:cs="Arial"/>
        </w:rPr>
        <w:t xml:space="preserve"> shall review </w:t>
      </w:r>
      <w:r w:rsidR="00653729">
        <w:rPr>
          <w:rFonts w:ascii="Arial" w:eastAsia="Calibri" w:hAnsi="Arial" w:cs="Arial"/>
        </w:rPr>
        <w:t>the</w:t>
      </w:r>
      <w:r w:rsidRPr="009F1AF9">
        <w:rPr>
          <w:rFonts w:ascii="Arial" w:eastAsia="Calibri" w:hAnsi="Arial" w:cs="Arial"/>
        </w:rPr>
        <w:t xml:space="preserve"> draft budget and submit any proposed amendments to the council </w:t>
      </w:r>
      <w:r w:rsidR="00653729">
        <w:rPr>
          <w:rFonts w:ascii="Arial" w:eastAsia="Calibri" w:hAnsi="Arial" w:cs="Arial"/>
        </w:rPr>
        <w:t>in a timely manner</w:t>
      </w:r>
      <w:r w:rsidRPr="009F1AF9">
        <w:rPr>
          <w:rFonts w:ascii="Arial" w:eastAsia="Calibri" w:hAnsi="Arial" w:cs="Arial"/>
        </w:rPr>
        <w:t xml:space="preserve">. </w:t>
      </w:r>
    </w:p>
    <w:p w14:paraId="1BCAB99E" w14:textId="307DD2D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the council.</w:t>
      </w:r>
    </w:p>
    <w:p w14:paraId="73030839" w14:textId="36512C9E"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w:t>
      </w:r>
      <w:r w:rsidRPr="009F1AF9">
        <w:rPr>
          <w:rFonts w:ascii="Arial" w:eastAsia="Calibri" w:hAnsi="Arial" w:cs="Arial"/>
        </w:rPr>
        <w:lastRenderedPageBreak/>
        <w:t xml:space="preserve">precept for this amount no later than </w:t>
      </w:r>
      <w:r w:rsidR="002C3B7B">
        <w:rPr>
          <w:rFonts w:ascii="Arial" w:eastAsia="Calibri" w:hAnsi="Arial" w:cs="Arial"/>
        </w:rPr>
        <w:t>the date instructed by ERYC</w:t>
      </w:r>
      <w:r w:rsidRPr="009F1AF9">
        <w:rPr>
          <w:rFonts w:ascii="Arial" w:eastAsia="Calibri" w:hAnsi="Arial" w:cs="Arial"/>
        </w:rPr>
        <w:t xml:space="preserve"> for the ensuing financial year.  </w:t>
      </w:r>
    </w:p>
    <w:p w14:paraId="565F7468" w14:textId="3BFAD0A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206DD6F"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28D1FFA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1D153E28"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w:t>
      </w:r>
      <w:r w:rsidR="002C3B7B">
        <w:rPr>
          <w:rFonts w:ascii="Arial" w:hAnsi="Arial" w:cs="Arial"/>
        </w:rPr>
        <w:t>l</w:t>
      </w:r>
      <w:r w:rsidRPr="009F1AF9">
        <w:rPr>
          <w:rFonts w:ascii="Arial" w:hAnsi="Arial" w:cs="Arial"/>
        </w:rPr>
        <w:t>, for any items below [£2,000] excluding VAT.</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proofErr w:type="gramStart"/>
      <w:r w:rsidRPr="009F1AF9">
        <w:rPr>
          <w:rFonts w:ascii="Arial" w:hAnsi="Arial" w:cs="Arial"/>
        </w:rPr>
        <w:t>];</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25DC1A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[£250]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66D7C2D0"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2C3B7B">
        <w:rPr>
          <w:rFonts w:ascii="Arial" w:hAnsi="Arial" w:cs="Arial"/>
        </w:rPr>
        <w:t>Barclays</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7AAC11F7"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03E385C4"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2C3B7B">
        <w:rPr>
          <w:rFonts w:ascii="Arial" w:hAnsi="Arial" w:cs="Arial"/>
        </w:rPr>
        <w:t>This will be detailed in the PCs Financial Standing Orders.</w:t>
      </w:r>
      <w:r w:rsidR="00662E18" w:rsidRPr="009F1AF9">
        <w:rPr>
          <w:rFonts w:ascii="Arial" w:hAnsi="Arial" w:cs="Arial"/>
        </w:rPr>
        <w:t xml:space="preserve"> </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6F1A3F0E"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51158B2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2619DEE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w:t>
      </w:r>
      <w:r w:rsidR="002C3B7B">
        <w:rPr>
          <w:rFonts w:ascii="Arial" w:hAnsi="Arial" w:cs="Arial"/>
        </w:rPr>
        <w:t xml:space="preserve">il </w:t>
      </w:r>
      <w:r w:rsidRPr="009F1AF9">
        <w:rPr>
          <w:rFonts w:ascii="Arial" w:hAnsi="Arial" w:cs="Arial"/>
        </w:rPr>
        <w:t>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 xml:space="preserve">ed schedule shall be initialled immediately below the last item by the </w:t>
      </w:r>
      <w:r w:rsidR="002C3B7B">
        <w:rPr>
          <w:rFonts w:ascii="Arial" w:hAnsi="Arial" w:cs="Arial"/>
        </w:rPr>
        <w:t>two Cllrs</w:t>
      </w:r>
      <w:r w:rsidRPr="009F1AF9">
        <w:rPr>
          <w:rFonts w:ascii="Arial" w:hAnsi="Arial" w:cs="Arial"/>
        </w:rPr>
        <w:t>.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62AB28A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r w:rsidR="002C3B7B">
        <w:rPr>
          <w:rFonts w:ascii="Arial" w:hAnsi="Arial" w:cs="Arial"/>
        </w:rPr>
        <w:t xml:space="preserve"> unless due to signatories, this is unavoidable</w:t>
      </w:r>
      <w:r w:rsidRPr="009F1AF9">
        <w:rPr>
          <w:rFonts w:ascii="Arial" w:hAnsi="Arial" w:cs="Arial"/>
        </w:rPr>
        <w:t>.}</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2ECA880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w:t>
      </w:r>
      <w:r w:rsidR="002C3B7B">
        <w:rPr>
          <w:rFonts w:ascii="Arial" w:hAnsi="Arial" w:cs="Arial"/>
        </w:rPr>
        <w:t>all Cllrs</w:t>
      </w:r>
      <w:r w:rsidRPr="009F1AF9">
        <w:rPr>
          <w:rFonts w:ascii="Arial" w:hAnsi="Arial" w:cs="Arial"/>
        </w:rPr>
        <w:t xml:space="preserve">.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1EA11D4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w:t>
      </w:r>
    </w:p>
    <w:p w14:paraId="10140EEE" w14:textId="1933273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and any payments are reported to [the council] at the next meeting. </w:t>
      </w:r>
    </w:p>
    <w:p w14:paraId="6C8D89E3" w14:textId="66DFEFD0"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and any payments are reported to council when made. </w:t>
      </w:r>
    </w:p>
    <w:p w14:paraId="0B7A1BA0" w14:textId="680EF33F"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and [the RFO].  This is a potential area for fraud and the individuals involved should ensure that any change is genuine.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2007944E"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1907AC">
        <w:rPr>
          <w:rFonts w:ascii="Arial" w:hAnsi="Arial" w:cs="Arial"/>
        </w:rPr>
        <w:t>}.</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525D6C1"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meeting. </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71DD44A9" w14:textId="31575E5B" w:rsidR="009E68C5" w:rsidRPr="009F1AF9" w:rsidRDefault="009E68C5" w:rsidP="009F1AF9">
      <w:pPr>
        <w:pStyle w:val="Heading1"/>
        <w:rPr>
          <w:rFonts w:ascii="Arial" w:hAnsi="Arial" w:cs="Arial"/>
          <w:bCs/>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194563"/>
      <w:bookmarkStart w:id="328" w:name="_Toc165238393"/>
      <w:bookmarkStart w:id="329" w:name="_Toc165238485"/>
      <w:bookmarkStart w:id="330" w:name="_Toc165549962"/>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8272BFA"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1907AC">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9BAAEBC"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w:t>
      </w:r>
      <w:r w:rsidR="001907AC">
        <w:rPr>
          <w:rFonts w:ascii="Arial" w:hAnsi="Arial" w:cs="Arial"/>
        </w:rPr>
        <w:t>records</w:t>
      </w:r>
      <w:r w:rsidR="007B2106" w:rsidRPr="009F1AF9">
        <w:rPr>
          <w:rFonts w:ascii="Arial" w:hAnsi="Arial" w:cs="Arial"/>
        </w:rPr>
        <w:t xml:space="preserve"> and that </w:t>
      </w:r>
      <w:r w:rsidR="007E6C3C" w:rsidRPr="009F1AF9">
        <w:rPr>
          <w:rFonts w:ascii="Arial" w:hAnsi="Arial" w:cs="Arial"/>
        </w:rPr>
        <w:t xml:space="preserve">any VAT Return </w:t>
      </w:r>
      <w:r w:rsidR="001103F9" w:rsidRPr="009F1AF9">
        <w:rPr>
          <w:rFonts w:ascii="Arial" w:hAnsi="Arial" w:cs="Arial"/>
        </w:rPr>
        <w:t xml:space="preserve">required is submitted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73798DD7" w14:textId="4FA7B065" w:rsidR="007E6C3C" w:rsidRPr="001907AC" w:rsidRDefault="007E6C3C" w:rsidP="001907AC">
      <w:pPr>
        <w:spacing w:after="120"/>
        <w:ind w:left="340"/>
        <w:rPr>
          <w:rFonts w:ascii="Arial" w:hAnsi="Arial" w:cs="Arial"/>
        </w:rPr>
      </w:pPr>
    </w:p>
    <w:p w14:paraId="2D778202" w14:textId="05DAFDDB" w:rsidR="007E6C3C" w:rsidRPr="009F1AF9" w:rsidRDefault="007E6C3C" w:rsidP="009F1AF9">
      <w:pPr>
        <w:pStyle w:val="Heading1"/>
        <w:rPr>
          <w:rFonts w:ascii="Arial" w:hAnsi="Arial" w:cs="Arial"/>
        </w:rPr>
      </w:pPr>
      <w:bookmarkStart w:id="502" w:name="_Toc165549967"/>
      <w:r w:rsidRPr="009F1AF9">
        <w:rPr>
          <w:rFonts w:ascii="Arial" w:hAnsi="Arial" w:cs="Arial"/>
        </w:rPr>
        <w:t>Assets, properties and estates</w:t>
      </w:r>
      <w:bookmarkEnd w:id="502"/>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3" w:name="_Hlk164801566"/>
      <w:r w:rsidRPr="009F1AF9">
        <w:rPr>
          <w:rFonts w:ascii="Arial" w:hAnsi="Arial" w:cs="Arial"/>
        </w:rPr>
        <w:t xml:space="preserve">written report </w:t>
      </w:r>
      <w:bookmarkEnd w:id="503"/>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4" w:name="_Toc165549968"/>
      <w:r w:rsidRPr="009F1AF9">
        <w:rPr>
          <w:rFonts w:ascii="Arial" w:hAnsi="Arial" w:cs="Arial"/>
        </w:rPr>
        <w:t>Insurance</w:t>
      </w:r>
      <w:bookmarkEnd w:id="504"/>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CAD79B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of all new risks, properties or vehicles which require to be insured and of any alterations affecting existing insurances.</w:t>
      </w:r>
    </w:p>
    <w:p w14:paraId="298EB3D9" w14:textId="714C9F0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4EEB8D1A" w14:textId="374AECFB" w:rsidR="007E6C3C" w:rsidRPr="009F1AF9" w:rsidRDefault="007E6C3C" w:rsidP="009F1AF9">
      <w:pPr>
        <w:pStyle w:val="Heading1"/>
        <w:rPr>
          <w:rFonts w:ascii="Arial" w:hAnsi="Arial" w:cs="Arial"/>
        </w:rPr>
      </w:pPr>
      <w:bookmarkStart w:id="505" w:name="_Toc165549970"/>
      <w:r w:rsidRPr="009F1AF9">
        <w:rPr>
          <w:rFonts w:ascii="Arial" w:hAnsi="Arial" w:cs="Arial"/>
        </w:rPr>
        <w:t>Suspension and revision of Financial Regulations</w:t>
      </w:r>
      <w:bookmarkEnd w:id="505"/>
    </w:p>
    <w:p w14:paraId="48E507C1" w14:textId="46E02CA5"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1907AC">
        <w:rPr>
          <w:rFonts w:ascii="Arial" w:hAnsi="Arial" w:cs="Arial"/>
        </w:rPr>
        <w:t>upon instructed updates from ERNLLCA</w:t>
      </w:r>
      <w:r w:rsidRPr="009F1AF9">
        <w:rPr>
          <w:rFonts w:ascii="Arial" w:hAnsi="Arial" w:cs="Arial"/>
        </w:rPr>
        <w:t xml:space="preserve">. </w:t>
      </w:r>
      <w:r w:rsidR="007E6C3C"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6" w:name="_Hlk164865589"/>
    </w:p>
    <w:p w14:paraId="6FEB153C" w14:textId="77777777" w:rsidR="001B6977" w:rsidRPr="009F1AF9" w:rsidRDefault="001B6977" w:rsidP="009F1AF9">
      <w:pPr>
        <w:rPr>
          <w:rFonts w:ascii="Arial" w:hAnsi="Arial" w:cs="Arial"/>
          <w:b/>
        </w:rPr>
      </w:pPr>
      <w:bookmarkStart w:id="507"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8"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7"/>
      <w:bookmarkEnd w:id="508"/>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6"/>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2062"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2EBE"/>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A56"/>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07AC"/>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3B7B"/>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3729"/>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045BA"/>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23D"/>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0979"/>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05606"/>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5EB0"/>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4ECD"/>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33305-ad71-41ca-b989-5e331f134e8c">
      <Terms xmlns="http://schemas.microsoft.com/office/infopath/2007/PartnerControls"/>
    </lcf76f155ced4ddcb4097134ff3c332f>
    <TaxCatchAll xmlns="5535945b-75b3-4433-9e5a-c5aa9e21a473" xsi:nil="true"/>
    <SharedWithUsers xmlns="5535945b-75b3-4433-9e5a-c5aa9e21a47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8" ma:contentTypeDescription="Create a new document." ma:contentTypeScope="" ma:versionID="4ea9b865f00ffc0697baccbfeb25e0ea">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d05a4c67fed0891184ad30e009a5dc49"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 ds:uri="fec33305-ad71-41ca-b989-5e331f134e8c"/>
    <ds:schemaRef ds:uri="5535945b-75b3-4433-9e5a-c5aa9e21a47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4C4696FE-1188-4C5C-8857-7F8EC37D0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5127</Words>
  <Characters>29226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Samantha O'Connor</cp:lastModifiedBy>
  <cp:revision>2</cp:revision>
  <cp:lastPrinted>2024-04-25T09:10:00Z</cp:lastPrinted>
  <dcterms:created xsi:type="dcterms:W3CDTF">2024-10-31T10:30:00Z</dcterms:created>
  <dcterms:modified xsi:type="dcterms:W3CDTF">2024-10-31T10:30:00Z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y fmtid="{D5CDD505-2E9C-101B-9397-08002B2CF9AE}" pid="3" name="MediaServiceImageTags">
    <vt:lpwstr/>
  </property>
</Properties>
</file>